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D01FC1" w14:textId="77777777" w:rsidR="00603340" w:rsidRDefault="00603340" w:rsidP="00603340"/>
    <w:p w14:paraId="4E7CC869" w14:textId="77777777" w:rsidR="00E63F9E" w:rsidRDefault="00E63F9E" w:rsidP="000213A7"/>
    <w:tbl>
      <w:tblPr>
        <w:tblStyle w:val="Tabellrutenett"/>
        <w:tblpPr w:leftFromText="141" w:rightFromText="141" w:horzAnchor="page" w:tblpX="1570" w:tblpY="-1420"/>
        <w:tblW w:w="0" w:type="auto"/>
        <w:tblLook w:val="04A0" w:firstRow="1" w:lastRow="0" w:firstColumn="1" w:lastColumn="0" w:noHBand="0" w:noVBand="1"/>
      </w:tblPr>
      <w:tblGrid>
        <w:gridCol w:w="2228"/>
        <w:gridCol w:w="2228"/>
        <w:gridCol w:w="2517"/>
        <w:gridCol w:w="2228"/>
        <w:gridCol w:w="2273"/>
        <w:gridCol w:w="2482"/>
      </w:tblGrid>
      <w:tr w:rsidR="00E63F9E" w14:paraId="04C77C60" w14:textId="77777777" w:rsidTr="00E63F9E">
        <w:trPr>
          <w:trHeight w:val="565"/>
        </w:trPr>
        <w:tc>
          <w:tcPr>
            <w:tcW w:w="2228" w:type="dxa"/>
          </w:tcPr>
          <w:p w14:paraId="4EFD6FB4" w14:textId="77777777" w:rsidR="00E63F9E" w:rsidRDefault="00E63F9E" w:rsidP="000213A7">
            <w:r>
              <w:t>Nummer</w:t>
            </w:r>
          </w:p>
        </w:tc>
        <w:tc>
          <w:tcPr>
            <w:tcW w:w="2228" w:type="dxa"/>
          </w:tcPr>
          <w:p w14:paraId="6BB32720" w14:textId="77777777" w:rsidR="00E63F9E" w:rsidRDefault="00E63F9E" w:rsidP="000213A7">
            <w:r>
              <w:t>Område</w:t>
            </w:r>
          </w:p>
        </w:tc>
        <w:tc>
          <w:tcPr>
            <w:tcW w:w="2517" w:type="dxa"/>
          </w:tcPr>
          <w:p w14:paraId="52F0F58D" w14:textId="77777777" w:rsidR="00E63F9E" w:rsidRDefault="00E63F9E" w:rsidP="000213A7">
            <w:r>
              <w:t>Oppgave</w:t>
            </w:r>
          </w:p>
        </w:tc>
        <w:tc>
          <w:tcPr>
            <w:tcW w:w="2228" w:type="dxa"/>
          </w:tcPr>
          <w:p w14:paraId="0109170A" w14:textId="77777777" w:rsidR="00E63F9E" w:rsidRDefault="00E63F9E" w:rsidP="000213A7">
            <w:r>
              <w:t>Ansvar/utføres av</w:t>
            </w:r>
          </w:p>
        </w:tc>
        <w:tc>
          <w:tcPr>
            <w:tcW w:w="2273" w:type="dxa"/>
          </w:tcPr>
          <w:p w14:paraId="54C594ED" w14:textId="77777777" w:rsidR="00E63F9E" w:rsidRDefault="00E63F9E" w:rsidP="000213A7">
            <w:r>
              <w:t>Kostnad dekkes av</w:t>
            </w:r>
          </w:p>
        </w:tc>
        <w:tc>
          <w:tcPr>
            <w:tcW w:w="2482" w:type="dxa"/>
          </w:tcPr>
          <w:p w14:paraId="3AEF2E14" w14:textId="77777777" w:rsidR="00E63F9E" w:rsidRDefault="00E63F9E" w:rsidP="000213A7">
            <w:r>
              <w:t>Kommentar</w:t>
            </w:r>
          </w:p>
        </w:tc>
      </w:tr>
      <w:tr w:rsidR="00E63F9E" w14:paraId="535B65EE" w14:textId="77777777" w:rsidTr="00E63F9E">
        <w:trPr>
          <w:trHeight w:val="565"/>
        </w:trPr>
        <w:tc>
          <w:tcPr>
            <w:tcW w:w="2228" w:type="dxa"/>
          </w:tcPr>
          <w:p w14:paraId="73FB30CF" w14:textId="77777777" w:rsidR="00E63F9E" w:rsidRDefault="00E63F9E" w:rsidP="000213A7">
            <w:r>
              <w:t>1</w:t>
            </w:r>
          </w:p>
        </w:tc>
        <w:tc>
          <w:tcPr>
            <w:tcW w:w="2228" w:type="dxa"/>
          </w:tcPr>
          <w:p w14:paraId="068C6F69" w14:textId="77777777" w:rsidR="00E63F9E" w:rsidRDefault="00E63F9E" w:rsidP="000213A7">
            <w:r>
              <w:t>Fellesområde</w:t>
            </w:r>
          </w:p>
        </w:tc>
        <w:tc>
          <w:tcPr>
            <w:tcW w:w="2517" w:type="dxa"/>
          </w:tcPr>
          <w:p w14:paraId="549ACC83" w14:textId="77777777" w:rsidR="00E63F9E" w:rsidRDefault="00E63F9E" w:rsidP="000213A7">
            <w:r>
              <w:t>Snømåking/vedlikehold</w:t>
            </w:r>
          </w:p>
          <w:p w14:paraId="51A48E5D" w14:textId="77777777" w:rsidR="00E63F9E" w:rsidRDefault="00E63F9E" w:rsidP="000213A7">
            <w:r>
              <w:t>Av veier</w:t>
            </w:r>
          </w:p>
        </w:tc>
        <w:tc>
          <w:tcPr>
            <w:tcW w:w="2228" w:type="dxa"/>
          </w:tcPr>
          <w:p w14:paraId="30F65848" w14:textId="77777777" w:rsidR="00E63F9E" w:rsidRDefault="00E63F9E" w:rsidP="000213A7">
            <w:r>
              <w:t>Boligsameiet</w:t>
            </w:r>
          </w:p>
        </w:tc>
        <w:tc>
          <w:tcPr>
            <w:tcW w:w="2273" w:type="dxa"/>
          </w:tcPr>
          <w:p w14:paraId="75A59B78" w14:textId="77777777" w:rsidR="00E63F9E" w:rsidRDefault="00E63F9E" w:rsidP="000213A7">
            <w:r>
              <w:t>Boligsameiet</w:t>
            </w:r>
          </w:p>
        </w:tc>
        <w:tc>
          <w:tcPr>
            <w:tcW w:w="2482" w:type="dxa"/>
          </w:tcPr>
          <w:p w14:paraId="6D4A3836" w14:textId="77777777" w:rsidR="00E63F9E" w:rsidRDefault="00E63F9E" w:rsidP="000213A7"/>
        </w:tc>
      </w:tr>
      <w:tr w:rsidR="00E63F9E" w14:paraId="217DD44A" w14:textId="77777777" w:rsidTr="00E63F9E">
        <w:trPr>
          <w:trHeight w:val="1732"/>
        </w:trPr>
        <w:tc>
          <w:tcPr>
            <w:tcW w:w="2228" w:type="dxa"/>
          </w:tcPr>
          <w:p w14:paraId="74622E1B" w14:textId="77777777" w:rsidR="00E63F9E" w:rsidRDefault="00E63F9E" w:rsidP="000213A7">
            <w:r>
              <w:t>2</w:t>
            </w:r>
          </w:p>
        </w:tc>
        <w:tc>
          <w:tcPr>
            <w:tcW w:w="2228" w:type="dxa"/>
          </w:tcPr>
          <w:p w14:paraId="758FA90F" w14:textId="77777777" w:rsidR="00E63F9E" w:rsidRDefault="00E63F9E" w:rsidP="000213A7">
            <w:r>
              <w:t>Utvendig</w:t>
            </w:r>
          </w:p>
        </w:tc>
        <w:tc>
          <w:tcPr>
            <w:tcW w:w="2517" w:type="dxa"/>
          </w:tcPr>
          <w:p w14:paraId="235589FB" w14:textId="77777777" w:rsidR="00E63F9E" w:rsidRDefault="00E63F9E" w:rsidP="000213A7">
            <w:r>
              <w:t>Maling/</w:t>
            </w:r>
            <w:proofErr w:type="spellStart"/>
            <w:r>
              <w:t>beising</w:t>
            </w:r>
            <w:proofErr w:type="spellEnd"/>
            <w:r>
              <w:t xml:space="preserve"> av utvendig panel</w:t>
            </w:r>
          </w:p>
        </w:tc>
        <w:tc>
          <w:tcPr>
            <w:tcW w:w="2228" w:type="dxa"/>
          </w:tcPr>
          <w:p w14:paraId="239B1A75" w14:textId="77777777" w:rsidR="00E63F9E" w:rsidRDefault="00E63F9E" w:rsidP="000213A7">
            <w:r>
              <w:t>Sameie</w:t>
            </w:r>
          </w:p>
        </w:tc>
        <w:tc>
          <w:tcPr>
            <w:tcW w:w="2273" w:type="dxa"/>
          </w:tcPr>
          <w:p w14:paraId="1052BDCB" w14:textId="77777777" w:rsidR="00E63F9E" w:rsidRDefault="00E63F9E" w:rsidP="000213A7">
            <w:r>
              <w:t>Boligsameiet</w:t>
            </w:r>
          </w:p>
        </w:tc>
        <w:tc>
          <w:tcPr>
            <w:tcW w:w="2482" w:type="dxa"/>
          </w:tcPr>
          <w:p w14:paraId="5147CC91" w14:textId="77777777" w:rsidR="00E63F9E" w:rsidRDefault="00E63F9E" w:rsidP="000213A7">
            <w:r>
              <w:t>Vedlikehold av ikke opprinnelig bygningsmasse er sameiers ansvar</w:t>
            </w:r>
          </w:p>
          <w:p w14:paraId="4A7FBCE1" w14:textId="77777777" w:rsidR="00E63F9E" w:rsidRDefault="00E63F9E" w:rsidP="000213A7">
            <w:r>
              <w:t>Fargeendringer besluttes av Årsmøte</w:t>
            </w:r>
          </w:p>
        </w:tc>
      </w:tr>
      <w:tr w:rsidR="00E63F9E" w14:paraId="19AD1B74" w14:textId="77777777" w:rsidTr="00E63F9E">
        <w:trPr>
          <w:trHeight w:val="585"/>
        </w:trPr>
        <w:tc>
          <w:tcPr>
            <w:tcW w:w="2228" w:type="dxa"/>
          </w:tcPr>
          <w:p w14:paraId="7345D879" w14:textId="77777777" w:rsidR="00E63F9E" w:rsidRDefault="00E63F9E" w:rsidP="000213A7">
            <w:r>
              <w:t>3.</w:t>
            </w:r>
          </w:p>
        </w:tc>
        <w:tc>
          <w:tcPr>
            <w:tcW w:w="2228" w:type="dxa"/>
          </w:tcPr>
          <w:p w14:paraId="598E7FA2" w14:textId="77777777" w:rsidR="00E63F9E" w:rsidRDefault="00E63F9E" w:rsidP="000213A7">
            <w:r>
              <w:t>Fasade-grunnmur</w:t>
            </w:r>
          </w:p>
        </w:tc>
        <w:tc>
          <w:tcPr>
            <w:tcW w:w="2517" w:type="dxa"/>
          </w:tcPr>
          <w:p w14:paraId="4AC3566C" w14:textId="77777777" w:rsidR="00E63F9E" w:rsidRDefault="00E63F9E" w:rsidP="000213A7">
            <w:r>
              <w:t>Vedlikehold/reparasjon grunnmur i opprinnelig bygningsmasse</w:t>
            </w:r>
          </w:p>
        </w:tc>
        <w:tc>
          <w:tcPr>
            <w:tcW w:w="2228" w:type="dxa"/>
          </w:tcPr>
          <w:p w14:paraId="42D74EA4" w14:textId="77777777" w:rsidR="00E63F9E" w:rsidRDefault="00E63F9E" w:rsidP="000213A7">
            <w:r>
              <w:t>Boligsameiet</w:t>
            </w:r>
          </w:p>
        </w:tc>
        <w:tc>
          <w:tcPr>
            <w:tcW w:w="2273" w:type="dxa"/>
          </w:tcPr>
          <w:p w14:paraId="58F0C883" w14:textId="77777777" w:rsidR="00E63F9E" w:rsidRDefault="00E63F9E" w:rsidP="000213A7">
            <w:r>
              <w:t>Boligsameiet</w:t>
            </w:r>
          </w:p>
        </w:tc>
        <w:tc>
          <w:tcPr>
            <w:tcW w:w="2482" w:type="dxa"/>
          </w:tcPr>
          <w:p w14:paraId="284928C0" w14:textId="77777777" w:rsidR="00E63F9E" w:rsidRDefault="00E63F9E" w:rsidP="000213A7">
            <w:r>
              <w:t>Gjelder ikke vedlikehold/reparasjon grunnmur på ikke opprinnelig bygningsmasse</w:t>
            </w:r>
          </w:p>
        </w:tc>
      </w:tr>
      <w:tr w:rsidR="00E63F9E" w14:paraId="5EF09840" w14:textId="77777777" w:rsidTr="00E63F9E">
        <w:trPr>
          <w:trHeight w:val="565"/>
        </w:trPr>
        <w:tc>
          <w:tcPr>
            <w:tcW w:w="2228" w:type="dxa"/>
          </w:tcPr>
          <w:p w14:paraId="2102F27B" w14:textId="77777777" w:rsidR="00E63F9E" w:rsidRDefault="00E63F9E" w:rsidP="000213A7">
            <w:r>
              <w:t>4.</w:t>
            </w:r>
          </w:p>
        </w:tc>
        <w:tc>
          <w:tcPr>
            <w:tcW w:w="2228" w:type="dxa"/>
          </w:tcPr>
          <w:p w14:paraId="091D1B26" w14:textId="77777777" w:rsidR="00E63F9E" w:rsidRDefault="00E63F9E" w:rsidP="000213A7">
            <w:r>
              <w:t>Fasade inngangsdør</w:t>
            </w:r>
          </w:p>
        </w:tc>
        <w:tc>
          <w:tcPr>
            <w:tcW w:w="2517" w:type="dxa"/>
          </w:tcPr>
          <w:p w14:paraId="3CA738B4" w14:textId="77777777" w:rsidR="00E63F9E" w:rsidRDefault="00E63F9E" w:rsidP="000213A7">
            <w:r>
              <w:t>Utskifting og vedlikehold av inngangsdør</w:t>
            </w:r>
          </w:p>
        </w:tc>
        <w:tc>
          <w:tcPr>
            <w:tcW w:w="2228" w:type="dxa"/>
          </w:tcPr>
          <w:p w14:paraId="76371832" w14:textId="77777777" w:rsidR="00E63F9E" w:rsidRDefault="00E63F9E" w:rsidP="000213A7">
            <w:r>
              <w:t>Sameier</w:t>
            </w:r>
          </w:p>
        </w:tc>
        <w:tc>
          <w:tcPr>
            <w:tcW w:w="2273" w:type="dxa"/>
          </w:tcPr>
          <w:p w14:paraId="3AA828F4" w14:textId="77777777" w:rsidR="00E63F9E" w:rsidRDefault="00E63F9E" w:rsidP="000213A7">
            <w:r>
              <w:t>Sameier</w:t>
            </w:r>
          </w:p>
        </w:tc>
        <w:tc>
          <w:tcPr>
            <w:tcW w:w="2482" w:type="dxa"/>
          </w:tcPr>
          <w:p w14:paraId="6037FCF8" w14:textId="77777777" w:rsidR="00E63F9E" w:rsidRDefault="00E63F9E" w:rsidP="000213A7">
            <w:r>
              <w:t>Se vedtekter vedr. Krav i forbindelse med fasadeendringer</w:t>
            </w:r>
          </w:p>
        </w:tc>
      </w:tr>
      <w:tr w:rsidR="00E63F9E" w14:paraId="2825955E" w14:textId="77777777" w:rsidTr="00E63F9E">
        <w:trPr>
          <w:trHeight w:val="565"/>
        </w:trPr>
        <w:tc>
          <w:tcPr>
            <w:tcW w:w="2228" w:type="dxa"/>
          </w:tcPr>
          <w:p w14:paraId="4F0DA724" w14:textId="77777777" w:rsidR="00E63F9E" w:rsidRDefault="00E63F9E" w:rsidP="000213A7">
            <w:r>
              <w:t>5.</w:t>
            </w:r>
          </w:p>
        </w:tc>
        <w:tc>
          <w:tcPr>
            <w:tcW w:w="2228" w:type="dxa"/>
          </w:tcPr>
          <w:p w14:paraId="59D1EC63" w14:textId="77777777" w:rsidR="00E63F9E" w:rsidRDefault="00E63F9E" w:rsidP="000213A7">
            <w:r>
              <w:t>Fasade utendørs panel</w:t>
            </w:r>
          </w:p>
        </w:tc>
        <w:tc>
          <w:tcPr>
            <w:tcW w:w="2517" w:type="dxa"/>
          </w:tcPr>
          <w:p w14:paraId="656689C6" w14:textId="77777777" w:rsidR="00E63F9E" w:rsidRDefault="00E63F9E" w:rsidP="000213A7">
            <w:r>
              <w:t>Alt i forbindelse med utendørs panel(kledning, vannbord, vindskier(endeseksjon).</w:t>
            </w:r>
          </w:p>
        </w:tc>
        <w:tc>
          <w:tcPr>
            <w:tcW w:w="2228" w:type="dxa"/>
          </w:tcPr>
          <w:p w14:paraId="29C05BC7" w14:textId="77777777" w:rsidR="00E63F9E" w:rsidRDefault="00E63F9E" w:rsidP="000213A7">
            <w:r>
              <w:t>Sameier</w:t>
            </w:r>
          </w:p>
        </w:tc>
        <w:tc>
          <w:tcPr>
            <w:tcW w:w="2273" w:type="dxa"/>
          </w:tcPr>
          <w:p w14:paraId="538DBBE1" w14:textId="77777777" w:rsidR="00E63F9E" w:rsidRDefault="00E63F9E" w:rsidP="000213A7">
            <w:r>
              <w:t>Sameier</w:t>
            </w:r>
          </w:p>
        </w:tc>
        <w:tc>
          <w:tcPr>
            <w:tcW w:w="2482" w:type="dxa"/>
          </w:tcPr>
          <w:p w14:paraId="7F6D97BA" w14:textId="77777777" w:rsidR="00E63F9E" w:rsidRDefault="00E63F9E" w:rsidP="000213A7">
            <w:r>
              <w:t>Unntak hvis sameiets</w:t>
            </w:r>
          </w:p>
          <w:p w14:paraId="2A62B77A" w14:textId="77777777" w:rsidR="00E63F9E" w:rsidRDefault="00E63F9E" w:rsidP="000213A7">
            <w:r>
              <w:t>Årsmøte beslutter kollektiv fasadeendring eller utskifting</w:t>
            </w:r>
          </w:p>
        </w:tc>
      </w:tr>
    </w:tbl>
    <w:p w14:paraId="63AF1675" w14:textId="77777777" w:rsidR="00E63F9E" w:rsidRDefault="00E63F9E" w:rsidP="000213A7"/>
    <w:p w14:paraId="665D63F6" w14:textId="77777777" w:rsidR="00E63F9E" w:rsidRDefault="00E63F9E" w:rsidP="000213A7"/>
    <w:p w14:paraId="44E00D04" w14:textId="77777777" w:rsidR="00E63F9E" w:rsidRDefault="00E63F9E" w:rsidP="000213A7"/>
    <w:p w14:paraId="6260326F" w14:textId="77777777" w:rsidR="00E63F9E" w:rsidRDefault="00E63F9E" w:rsidP="000213A7"/>
    <w:p w14:paraId="1F7BC051" w14:textId="77777777" w:rsidR="00E63F9E" w:rsidRDefault="00E63F9E" w:rsidP="000213A7"/>
    <w:p w14:paraId="78EB61B0" w14:textId="77777777" w:rsidR="00E63F9E" w:rsidRDefault="00E63F9E" w:rsidP="000213A7">
      <w:pPr>
        <w:sectPr w:rsidR="00E63F9E" w:rsidSect="00E63F9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40" w:h="11900" w:orient="landscape"/>
          <w:pgMar w:top="3027" w:right="1417" w:bottom="1417" w:left="1417" w:header="708" w:footer="708" w:gutter="0"/>
          <w:cols w:space="708"/>
          <w:docGrid w:linePitch="360"/>
        </w:sectPr>
      </w:pPr>
    </w:p>
    <w:tbl>
      <w:tblPr>
        <w:tblStyle w:val="Tabellrutenett"/>
        <w:tblpPr w:leftFromText="141" w:rightFromText="141" w:horzAnchor="page" w:tblpX="1570" w:tblpY="-1420"/>
        <w:tblW w:w="0" w:type="auto"/>
        <w:tblLook w:val="04A0" w:firstRow="1" w:lastRow="0" w:firstColumn="1" w:lastColumn="0" w:noHBand="0" w:noVBand="1"/>
      </w:tblPr>
      <w:tblGrid>
        <w:gridCol w:w="2228"/>
        <w:gridCol w:w="2228"/>
        <w:gridCol w:w="2517"/>
        <w:gridCol w:w="2228"/>
        <w:gridCol w:w="2273"/>
        <w:gridCol w:w="2482"/>
      </w:tblGrid>
      <w:tr w:rsidR="00603340" w14:paraId="597B026B" w14:textId="77777777" w:rsidTr="000213A7">
        <w:trPr>
          <w:trHeight w:val="565"/>
        </w:trPr>
        <w:tc>
          <w:tcPr>
            <w:tcW w:w="2228" w:type="dxa"/>
          </w:tcPr>
          <w:p w14:paraId="15F4A300" w14:textId="75E788EC" w:rsidR="00603340" w:rsidRDefault="00603340" w:rsidP="000213A7">
            <w:r>
              <w:lastRenderedPageBreak/>
              <w:t>6.</w:t>
            </w:r>
          </w:p>
        </w:tc>
        <w:tc>
          <w:tcPr>
            <w:tcW w:w="2228" w:type="dxa"/>
          </w:tcPr>
          <w:p w14:paraId="651DE4C7" w14:textId="77777777" w:rsidR="00603340" w:rsidRDefault="00603340" w:rsidP="000213A7">
            <w:r>
              <w:t>Fasade - vindu og sprosser</w:t>
            </w:r>
          </w:p>
        </w:tc>
        <w:tc>
          <w:tcPr>
            <w:tcW w:w="2517" w:type="dxa"/>
          </w:tcPr>
          <w:p w14:paraId="46DEA5D2" w14:textId="77777777" w:rsidR="00603340" w:rsidRDefault="00603340" w:rsidP="000213A7">
            <w:r>
              <w:t>Alt av vedlikehold av vinduer og sprosser</w:t>
            </w:r>
          </w:p>
        </w:tc>
        <w:tc>
          <w:tcPr>
            <w:tcW w:w="2228" w:type="dxa"/>
          </w:tcPr>
          <w:p w14:paraId="668C48F8" w14:textId="77777777" w:rsidR="00603340" w:rsidRDefault="00603340" w:rsidP="000213A7">
            <w:r>
              <w:t>Sameier</w:t>
            </w:r>
          </w:p>
        </w:tc>
        <w:tc>
          <w:tcPr>
            <w:tcW w:w="2273" w:type="dxa"/>
          </w:tcPr>
          <w:p w14:paraId="2ED85093" w14:textId="77777777" w:rsidR="00603340" w:rsidRDefault="00603340" w:rsidP="000213A7">
            <w:r>
              <w:t>Sameier</w:t>
            </w:r>
          </w:p>
        </w:tc>
        <w:tc>
          <w:tcPr>
            <w:tcW w:w="2482" w:type="dxa"/>
          </w:tcPr>
          <w:p w14:paraId="3B97E242" w14:textId="77777777" w:rsidR="00603340" w:rsidRDefault="00603340" w:rsidP="000213A7">
            <w:r>
              <w:t>Unntak hvis sameiets</w:t>
            </w:r>
          </w:p>
          <w:p w14:paraId="4CCFC30F" w14:textId="77777777" w:rsidR="00603340" w:rsidRDefault="00603340" w:rsidP="000213A7">
            <w:r>
              <w:t>Årsmøte beslutter kollektiv utskifting av vinduer og sprosser</w:t>
            </w:r>
          </w:p>
        </w:tc>
      </w:tr>
      <w:tr w:rsidR="00603340" w14:paraId="76A58E2F" w14:textId="77777777" w:rsidTr="000213A7">
        <w:trPr>
          <w:trHeight w:val="1234"/>
        </w:trPr>
        <w:tc>
          <w:tcPr>
            <w:tcW w:w="2228" w:type="dxa"/>
          </w:tcPr>
          <w:p w14:paraId="5F18B942" w14:textId="77777777" w:rsidR="00603340" w:rsidRDefault="00603340" w:rsidP="000213A7">
            <w:r>
              <w:t>7.</w:t>
            </w:r>
          </w:p>
        </w:tc>
        <w:tc>
          <w:tcPr>
            <w:tcW w:w="2228" w:type="dxa"/>
          </w:tcPr>
          <w:p w14:paraId="5287F284" w14:textId="77777777" w:rsidR="00603340" w:rsidRDefault="00603340" w:rsidP="000213A7">
            <w:r>
              <w:t>Fasade – terrasser/ terrassedør</w:t>
            </w:r>
          </w:p>
        </w:tc>
        <w:tc>
          <w:tcPr>
            <w:tcW w:w="2517" w:type="dxa"/>
          </w:tcPr>
          <w:p w14:paraId="446F8E1D" w14:textId="77777777" w:rsidR="00603340" w:rsidRDefault="00603340" w:rsidP="000213A7">
            <w:r>
              <w:t>Vedlikehold av terrasser og terrassedører</w:t>
            </w:r>
          </w:p>
        </w:tc>
        <w:tc>
          <w:tcPr>
            <w:tcW w:w="2228" w:type="dxa"/>
          </w:tcPr>
          <w:p w14:paraId="06ABD86A" w14:textId="77777777" w:rsidR="00603340" w:rsidRDefault="00603340" w:rsidP="000213A7">
            <w:r>
              <w:t>Sameier</w:t>
            </w:r>
          </w:p>
        </w:tc>
        <w:tc>
          <w:tcPr>
            <w:tcW w:w="2273" w:type="dxa"/>
          </w:tcPr>
          <w:p w14:paraId="099A00E0" w14:textId="77777777" w:rsidR="00603340" w:rsidRDefault="00603340" w:rsidP="000213A7">
            <w:r>
              <w:t>Sameier</w:t>
            </w:r>
          </w:p>
        </w:tc>
        <w:tc>
          <w:tcPr>
            <w:tcW w:w="2482" w:type="dxa"/>
          </w:tcPr>
          <w:p w14:paraId="742044D9" w14:textId="77777777" w:rsidR="00603340" w:rsidRDefault="00603340" w:rsidP="000213A7">
            <w:r>
              <w:t>Unntak hvis sameiets</w:t>
            </w:r>
          </w:p>
          <w:p w14:paraId="14FE30DF" w14:textId="77777777" w:rsidR="00603340" w:rsidRDefault="00603340" w:rsidP="000213A7">
            <w:r>
              <w:t>Årsmøte beslutter kollektiv utskifting av terrassedører</w:t>
            </w:r>
          </w:p>
        </w:tc>
      </w:tr>
      <w:tr w:rsidR="00603340" w14:paraId="548B42C7" w14:textId="77777777" w:rsidTr="000213A7">
        <w:trPr>
          <w:trHeight w:val="565"/>
        </w:trPr>
        <w:tc>
          <w:tcPr>
            <w:tcW w:w="2228" w:type="dxa"/>
          </w:tcPr>
          <w:p w14:paraId="484CA399" w14:textId="77777777" w:rsidR="00603340" w:rsidRDefault="00603340" w:rsidP="000213A7">
            <w:r>
              <w:t>8.</w:t>
            </w:r>
          </w:p>
        </w:tc>
        <w:tc>
          <w:tcPr>
            <w:tcW w:w="2228" w:type="dxa"/>
          </w:tcPr>
          <w:p w14:paraId="3F2D0E9B" w14:textId="77777777" w:rsidR="00603340" w:rsidRDefault="00603340" w:rsidP="000213A7">
            <w:r>
              <w:t>Takstein og snøfanger</w:t>
            </w:r>
          </w:p>
        </w:tc>
        <w:tc>
          <w:tcPr>
            <w:tcW w:w="2517" w:type="dxa"/>
          </w:tcPr>
          <w:p w14:paraId="3E962AF9" w14:textId="77777777" w:rsidR="00603340" w:rsidRDefault="00603340" w:rsidP="000213A7">
            <w:r>
              <w:t>Vedlikehold og utskifting av takstein, evt. Innkjøp og montering av snøfanger</w:t>
            </w:r>
          </w:p>
        </w:tc>
        <w:tc>
          <w:tcPr>
            <w:tcW w:w="2228" w:type="dxa"/>
          </w:tcPr>
          <w:p w14:paraId="21FB640E" w14:textId="77777777" w:rsidR="00603340" w:rsidRDefault="00603340" w:rsidP="000213A7">
            <w:r>
              <w:t xml:space="preserve">Sameier </w:t>
            </w:r>
          </w:p>
        </w:tc>
        <w:tc>
          <w:tcPr>
            <w:tcW w:w="2273" w:type="dxa"/>
          </w:tcPr>
          <w:p w14:paraId="443A3F82" w14:textId="77777777" w:rsidR="00603340" w:rsidRDefault="00603340" w:rsidP="000213A7">
            <w:r>
              <w:t xml:space="preserve"> Sameier </w:t>
            </w:r>
          </w:p>
        </w:tc>
        <w:tc>
          <w:tcPr>
            <w:tcW w:w="2482" w:type="dxa"/>
          </w:tcPr>
          <w:p w14:paraId="09A33094" w14:textId="77777777" w:rsidR="00603340" w:rsidRDefault="00603340" w:rsidP="000213A7">
            <w:r>
              <w:t>Sameier plikter å holde tak i forskriftsmessig stand – jfr. Eierseksjonsloven</w:t>
            </w:r>
          </w:p>
        </w:tc>
      </w:tr>
      <w:tr w:rsidR="00603340" w14:paraId="3D9E9B55" w14:textId="77777777" w:rsidTr="000213A7">
        <w:trPr>
          <w:trHeight w:val="565"/>
        </w:trPr>
        <w:tc>
          <w:tcPr>
            <w:tcW w:w="2228" w:type="dxa"/>
          </w:tcPr>
          <w:p w14:paraId="7D8DC227" w14:textId="77777777" w:rsidR="00603340" w:rsidRDefault="00603340" w:rsidP="000213A7">
            <w:r>
              <w:t>9.</w:t>
            </w:r>
          </w:p>
        </w:tc>
        <w:tc>
          <w:tcPr>
            <w:tcW w:w="2228" w:type="dxa"/>
          </w:tcPr>
          <w:p w14:paraId="425E47A8" w14:textId="77777777" w:rsidR="00603340" w:rsidRDefault="00603340" w:rsidP="000213A7">
            <w:r>
              <w:t>Tak</w:t>
            </w:r>
          </w:p>
        </w:tc>
        <w:tc>
          <w:tcPr>
            <w:tcW w:w="2517" w:type="dxa"/>
          </w:tcPr>
          <w:p w14:paraId="35EFCAAE" w14:textId="77777777" w:rsidR="00603340" w:rsidRDefault="00603340" w:rsidP="000213A7">
            <w:r>
              <w:t>Alt i forbindelse med tak som er del av opprinnelig bygningskropp. Begrepet ”tak” inkluderer her pipe, takrenne, nedløp, bøyler for tilgang til pipe</w:t>
            </w:r>
          </w:p>
        </w:tc>
        <w:tc>
          <w:tcPr>
            <w:tcW w:w="2228" w:type="dxa"/>
          </w:tcPr>
          <w:p w14:paraId="4B3F3619" w14:textId="77777777" w:rsidR="00603340" w:rsidRDefault="00603340" w:rsidP="000213A7">
            <w:r>
              <w:t>Boligsameiet</w:t>
            </w:r>
          </w:p>
        </w:tc>
        <w:tc>
          <w:tcPr>
            <w:tcW w:w="2273" w:type="dxa"/>
          </w:tcPr>
          <w:p w14:paraId="530B4276" w14:textId="77777777" w:rsidR="00603340" w:rsidRDefault="00603340" w:rsidP="000213A7">
            <w:r>
              <w:t>Boligsameiet</w:t>
            </w:r>
          </w:p>
        </w:tc>
        <w:tc>
          <w:tcPr>
            <w:tcW w:w="2482" w:type="dxa"/>
          </w:tcPr>
          <w:p w14:paraId="7201797D" w14:textId="77777777" w:rsidR="00603340" w:rsidRDefault="00603340" w:rsidP="000213A7"/>
        </w:tc>
      </w:tr>
    </w:tbl>
    <w:p w14:paraId="0BB47E81" w14:textId="77777777" w:rsidR="00C21EAD" w:rsidRDefault="00C21EAD">
      <w:r>
        <w:br w:type="page"/>
      </w:r>
    </w:p>
    <w:tbl>
      <w:tblPr>
        <w:tblStyle w:val="Tabellrutenett"/>
        <w:tblpPr w:leftFromText="141" w:rightFromText="141" w:horzAnchor="page" w:tblpX="1570" w:tblpY="-1420"/>
        <w:tblW w:w="0" w:type="auto"/>
        <w:tblLook w:val="04A0" w:firstRow="1" w:lastRow="0" w:firstColumn="1" w:lastColumn="0" w:noHBand="0" w:noVBand="1"/>
      </w:tblPr>
      <w:tblGrid>
        <w:gridCol w:w="2228"/>
        <w:gridCol w:w="2228"/>
        <w:gridCol w:w="2517"/>
        <w:gridCol w:w="2228"/>
        <w:gridCol w:w="2273"/>
        <w:gridCol w:w="2482"/>
      </w:tblGrid>
      <w:tr w:rsidR="00603340" w14:paraId="09A60748" w14:textId="77777777" w:rsidTr="000213A7">
        <w:trPr>
          <w:trHeight w:val="585"/>
        </w:trPr>
        <w:tc>
          <w:tcPr>
            <w:tcW w:w="2228" w:type="dxa"/>
          </w:tcPr>
          <w:p w14:paraId="08B9ED84" w14:textId="7D7BA6A2" w:rsidR="00603340" w:rsidRDefault="00603340" w:rsidP="000213A7">
            <w:r>
              <w:t>10.</w:t>
            </w:r>
          </w:p>
        </w:tc>
        <w:tc>
          <w:tcPr>
            <w:tcW w:w="2228" w:type="dxa"/>
          </w:tcPr>
          <w:p w14:paraId="5FD98810" w14:textId="77777777" w:rsidR="00603340" w:rsidRDefault="00603340" w:rsidP="000213A7">
            <w:r>
              <w:t>Belysning</w:t>
            </w:r>
          </w:p>
        </w:tc>
        <w:tc>
          <w:tcPr>
            <w:tcW w:w="2517" w:type="dxa"/>
          </w:tcPr>
          <w:p w14:paraId="3745C6F9" w14:textId="77777777" w:rsidR="00603340" w:rsidRDefault="00603340" w:rsidP="000213A7">
            <w:r>
              <w:t>Alt i forbindelse med belysning på garasjer og gatebelysning</w:t>
            </w:r>
          </w:p>
        </w:tc>
        <w:tc>
          <w:tcPr>
            <w:tcW w:w="2228" w:type="dxa"/>
          </w:tcPr>
          <w:p w14:paraId="0AEF0D49" w14:textId="77777777" w:rsidR="00603340" w:rsidRDefault="00603340" w:rsidP="000213A7">
            <w:r>
              <w:t>Boligsameiet</w:t>
            </w:r>
          </w:p>
        </w:tc>
        <w:tc>
          <w:tcPr>
            <w:tcW w:w="2273" w:type="dxa"/>
          </w:tcPr>
          <w:p w14:paraId="0FDD604C" w14:textId="77777777" w:rsidR="00603340" w:rsidRDefault="00603340" w:rsidP="000213A7">
            <w:r>
              <w:t>Boligsameiet</w:t>
            </w:r>
          </w:p>
        </w:tc>
        <w:tc>
          <w:tcPr>
            <w:tcW w:w="2482" w:type="dxa"/>
          </w:tcPr>
          <w:p w14:paraId="3AC3EE9E" w14:textId="77777777" w:rsidR="00603340" w:rsidRDefault="00603340" w:rsidP="000213A7">
            <w:r>
              <w:t>Lyspærer kjøpes inn og byttes av styret</w:t>
            </w:r>
          </w:p>
        </w:tc>
      </w:tr>
      <w:tr w:rsidR="00603340" w14:paraId="0B684A1C" w14:textId="77777777" w:rsidTr="000213A7">
        <w:trPr>
          <w:trHeight w:val="565"/>
        </w:trPr>
        <w:tc>
          <w:tcPr>
            <w:tcW w:w="2228" w:type="dxa"/>
          </w:tcPr>
          <w:p w14:paraId="41720D81" w14:textId="77777777" w:rsidR="00603340" w:rsidRDefault="00603340" w:rsidP="000213A7">
            <w:r>
              <w:t>11.</w:t>
            </w:r>
          </w:p>
        </w:tc>
        <w:tc>
          <w:tcPr>
            <w:tcW w:w="2228" w:type="dxa"/>
          </w:tcPr>
          <w:p w14:paraId="4F7CD81E" w14:textId="77777777" w:rsidR="00603340" w:rsidRDefault="00603340" w:rsidP="000213A7">
            <w:r>
              <w:t>Garasjer</w:t>
            </w:r>
          </w:p>
        </w:tc>
        <w:tc>
          <w:tcPr>
            <w:tcW w:w="2517" w:type="dxa"/>
          </w:tcPr>
          <w:p w14:paraId="037BD0F7" w14:textId="77777777" w:rsidR="00603340" w:rsidRDefault="00603340" w:rsidP="000213A7">
            <w:r>
              <w:t>Alt i forbindelse med panel, takrenner, takstein, nedløp og grunnmur</w:t>
            </w:r>
          </w:p>
        </w:tc>
        <w:tc>
          <w:tcPr>
            <w:tcW w:w="2228" w:type="dxa"/>
          </w:tcPr>
          <w:p w14:paraId="400C53F2" w14:textId="77777777" w:rsidR="00603340" w:rsidRDefault="00603340" w:rsidP="000213A7">
            <w:r>
              <w:t>Boligsameiet</w:t>
            </w:r>
          </w:p>
        </w:tc>
        <w:tc>
          <w:tcPr>
            <w:tcW w:w="2273" w:type="dxa"/>
          </w:tcPr>
          <w:p w14:paraId="33FD37F1" w14:textId="77777777" w:rsidR="00603340" w:rsidRDefault="00603340" w:rsidP="000213A7">
            <w:r>
              <w:t>Boligsameiet</w:t>
            </w:r>
          </w:p>
        </w:tc>
        <w:tc>
          <w:tcPr>
            <w:tcW w:w="2482" w:type="dxa"/>
          </w:tcPr>
          <w:p w14:paraId="1457E7E7" w14:textId="77777777" w:rsidR="00603340" w:rsidRDefault="00603340" w:rsidP="000213A7"/>
        </w:tc>
      </w:tr>
      <w:tr w:rsidR="00603340" w14:paraId="7BD4E99E" w14:textId="77777777" w:rsidTr="000213A7">
        <w:trPr>
          <w:trHeight w:val="565"/>
        </w:trPr>
        <w:tc>
          <w:tcPr>
            <w:tcW w:w="2228" w:type="dxa"/>
          </w:tcPr>
          <w:p w14:paraId="3AEFC8B2" w14:textId="77777777" w:rsidR="00603340" w:rsidRDefault="00603340" w:rsidP="000213A7">
            <w:r>
              <w:t>12.</w:t>
            </w:r>
          </w:p>
        </w:tc>
        <w:tc>
          <w:tcPr>
            <w:tcW w:w="2228" w:type="dxa"/>
          </w:tcPr>
          <w:p w14:paraId="1BF33B2B" w14:textId="77777777" w:rsidR="00603340" w:rsidRDefault="00603340" w:rsidP="000213A7">
            <w:r>
              <w:t>Garasjeport</w:t>
            </w:r>
          </w:p>
        </w:tc>
        <w:tc>
          <w:tcPr>
            <w:tcW w:w="2517" w:type="dxa"/>
          </w:tcPr>
          <w:p w14:paraId="5D31A6AD" w14:textId="77777777" w:rsidR="00603340" w:rsidRDefault="00603340" w:rsidP="000213A7">
            <w:r>
              <w:t>Alt i forbindelse med vedlikehold av garasjeport</w:t>
            </w:r>
          </w:p>
        </w:tc>
        <w:tc>
          <w:tcPr>
            <w:tcW w:w="2228" w:type="dxa"/>
          </w:tcPr>
          <w:p w14:paraId="54D434AE" w14:textId="77777777" w:rsidR="00603340" w:rsidRDefault="00603340" w:rsidP="000213A7">
            <w:r>
              <w:t>Boligsameiet</w:t>
            </w:r>
          </w:p>
        </w:tc>
        <w:tc>
          <w:tcPr>
            <w:tcW w:w="2273" w:type="dxa"/>
          </w:tcPr>
          <w:p w14:paraId="6BF5DE63" w14:textId="77777777" w:rsidR="00603340" w:rsidRDefault="00603340" w:rsidP="000213A7">
            <w:r>
              <w:t>Boligsameiet</w:t>
            </w:r>
          </w:p>
        </w:tc>
        <w:tc>
          <w:tcPr>
            <w:tcW w:w="2482" w:type="dxa"/>
          </w:tcPr>
          <w:p w14:paraId="52615A60" w14:textId="77777777" w:rsidR="00603340" w:rsidRDefault="00603340" w:rsidP="000213A7"/>
        </w:tc>
      </w:tr>
      <w:tr w:rsidR="00603340" w14:paraId="0334D277" w14:textId="77777777" w:rsidTr="000213A7">
        <w:trPr>
          <w:trHeight w:val="565"/>
        </w:trPr>
        <w:tc>
          <w:tcPr>
            <w:tcW w:w="2228" w:type="dxa"/>
          </w:tcPr>
          <w:p w14:paraId="32133CF3" w14:textId="77777777" w:rsidR="00603340" w:rsidRDefault="00603340" w:rsidP="000213A7">
            <w:r>
              <w:t>13.</w:t>
            </w:r>
          </w:p>
        </w:tc>
        <w:tc>
          <w:tcPr>
            <w:tcW w:w="2228" w:type="dxa"/>
          </w:tcPr>
          <w:p w14:paraId="2715F525" w14:textId="77777777" w:rsidR="00603340" w:rsidRDefault="00603340" w:rsidP="000213A7">
            <w:r>
              <w:t>Skadedyr</w:t>
            </w:r>
          </w:p>
        </w:tc>
        <w:tc>
          <w:tcPr>
            <w:tcW w:w="2517" w:type="dxa"/>
          </w:tcPr>
          <w:p w14:paraId="106A4F21" w14:textId="77777777" w:rsidR="00603340" w:rsidRDefault="00603340" w:rsidP="000213A7">
            <w:r>
              <w:t>Alle tiltak for å forebygge og bekjempe skadedyr er sameiers eget ansvar</w:t>
            </w:r>
          </w:p>
        </w:tc>
        <w:tc>
          <w:tcPr>
            <w:tcW w:w="2228" w:type="dxa"/>
          </w:tcPr>
          <w:p w14:paraId="596A71CA" w14:textId="77777777" w:rsidR="00603340" w:rsidRDefault="00603340" w:rsidP="000213A7">
            <w:r>
              <w:t>Sameier</w:t>
            </w:r>
          </w:p>
        </w:tc>
        <w:tc>
          <w:tcPr>
            <w:tcW w:w="2273" w:type="dxa"/>
          </w:tcPr>
          <w:p w14:paraId="639C3330" w14:textId="77777777" w:rsidR="00603340" w:rsidRDefault="00603340" w:rsidP="000213A7">
            <w:r>
              <w:t>Sameier</w:t>
            </w:r>
          </w:p>
        </w:tc>
        <w:tc>
          <w:tcPr>
            <w:tcW w:w="2482" w:type="dxa"/>
          </w:tcPr>
          <w:p w14:paraId="7A64AC59" w14:textId="77777777" w:rsidR="00603340" w:rsidRDefault="00603340" w:rsidP="000213A7">
            <w:r>
              <w:t>Musebørster kjøpes inn på boligsameiets regning</w:t>
            </w:r>
          </w:p>
        </w:tc>
      </w:tr>
      <w:tr w:rsidR="00603340" w14:paraId="2C031D13" w14:textId="77777777" w:rsidTr="000213A7">
        <w:trPr>
          <w:trHeight w:val="523"/>
        </w:trPr>
        <w:tc>
          <w:tcPr>
            <w:tcW w:w="2228" w:type="dxa"/>
          </w:tcPr>
          <w:p w14:paraId="1C7AC3B9" w14:textId="77777777" w:rsidR="00603340" w:rsidRDefault="00603340" w:rsidP="000213A7"/>
        </w:tc>
        <w:tc>
          <w:tcPr>
            <w:tcW w:w="2228" w:type="dxa"/>
          </w:tcPr>
          <w:p w14:paraId="2CB3554B" w14:textId="77777777" w:rsidR="00603340" w:rsidRDefault="00603340" w:rsidP="000213A7"/>
        </w:tc>
        <w:tc>
          <w:tcPr>
            <w:tcW w:w="2517" w:type="dxa"/>
          </w:tcPr>
          <w:p w14:paraId="76DBFADB" w14:textId="77777777" w:rsidR="00603340" w:rsidRDefault="00603340" w:rsidP="000213A7"/>
        </w:tc>
        <w:tc>
          <w:tcPr>
            <w:tcW w:w="2228" w:type="dxa"/>
          </w:tcPr>
          <w:p w14:paraId="703390E0" w14:textId="77777777" w:rsidR="00603340" w:rsidRDefault="00603340" w:rsidP="000213A7"/>
        </w:tc>
        <w:tc>
          <w:tcPr>
            <w:tcW w:w="2273" w:type="dxa"/>
          </w:tcPr>
          <w:p w14:paraId="0549E22E" w14:textId="77777777" w:rsidR="00603340" w:rsidRDefault="00603340" w:rsidP="000213A7"/>
        </w:tc>
        <w:tc>
          <w:tcPr>
            <w:tcW w:w="2482" w:type="dxa"/>
          </w:tcPr>
          <w:p w14:paraId="7E76BB79" w14:textId="77777777" w:rsidR="00603340" w:rsidRDefault="00603340" w:rsidP="000213A7"/>
        </w:tc>
      </w:tr>
    </w:tbl>
    <w:p w14:paraId="0E7F2F28" w14:textId="77777777" w:rsidR="00603340" w:rsidRDefault="00603340" w:rsidP="00603340">
      <w:r>
        <w:t>Årsmøte kan vedta unntak fra disse retningslinjene i forbindelse med felles vedlikeholdsplan.</w:t>
      </w:r>
    </w:p>
    <w:p w14:paraId="4040CF6C" w14:textId="77777777" w:rsidR="00603340" w:rsidRDefault="00603340" w:rsidP="00603340"/>
    <w:p w14:paraId="11623D6D" w14:textId="77777777" w:rsidR="00603340" w:rsidRDefault="00603340" w:rsidP="00603340"/>
    <w:p w14:paraId="00DB3440" w14:textId="77777777" w:rsidR="00603340" w:rsidRDefault="00603340" w:rsidP="00603340">
      <w:r>
        <w:t>Oversikt over maling på byggene</w:t>
      </w:r>
    </w:p>
    <w:p w14:paraId="747030D2" w14:textId="77777777" w:rsidR="00603340" w:rsidRDefault="00603340" w:rsidP="00603340"/>
    <w:p w14:paraId="0F0DE3A0" w14:textId="77777777" w:rsidR="00603340" w:rsidRDefault="00603340" w:rsidP="00603340">
      <w:r>
        <w:t>Bygg</w:t>
      </w:r>
      <w:r>
        <w:tab/>
      </w:r>
      <w:r>
        <w:tab/>
      </w:r>
      <w:r>
        <w:tab/>
        <w:t>Kode</w:t>
      </w:r>
      <w:r>
        <w:tab/>
      </w:r>
      <w:r>
        <w:tab/>
      </w:r>
      <w:r>
        <w:tab/>
        <w:t>Navn</w:t>
      </w:r>
      <w:r>
        <w:tab/>
      </w:r>
      <w:r>
        <w:tab/>
      </w:r>
      <w:r>
        <w:tab/>
        <w:t>Leverandør</w:t>
      </w:r>
    </w:p>
    <w:p w14:paraId="22E22F64" w14:textId="77777777" w:rsidR="00603340" w:rsidRDefault="00603340" w:rsidP="00603340">
      <w:r>
        <w:t>41- 47</w:t>
      </w:r>
      <w:r>
        <w:tab/>
      </w:r>
      <w:r>
        <w:tab/>
      </w:r>
      <w:r>
        <w:tab/>
        <w:t>S 1500 – 1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Flügger</w:t>
      </w:r>
      <w:proofErr w:type="spellEnd"/>
    </w:p>
    <w:p w14:paraId="5A40E6FE" w14:textId="77777777" w:rsidR="00603340" w:rsidRDefault="00603340" w:rsidP="00603340">
      <w:r>
        <w:t>42 – 48</w:t>
      </w:r>
      <w:r>
        <w:tab/>
      </w:r>
      <w:r>
        <w:tab/>
        <w:t>S 3502 – Y</w:t>
      </w:r>
      <w:r>
        <w:tab/>
      </w:r>
      <w:r>
        <w:tab/>
        <w:t>Grå harmoni</w:t>
      </w:r>
      <w:r>
        <w:tab/>
      </w:r>
      <w:r>
        <w:tab/>
      </w:r>
      <w:proofErr w:type="spellStart"/>
      <w:r>
        <w:t>Flügger</w:t>
      </w:r>
      <w:proofErr w:type="spellEnd"/>
    </w:p>
    <w:p w14:paraId="06EA8C0C" w14:textId="77777777" w:rsidR="00603340" w:rsidRDefault="00603340" w:rsidP="00603340">
      <w:r>
        <w:t>49 – 55</w:t>
      </w:r>
      <w:r>
        <w:tab/>
      </w:r>
      <w:r>
        <w:tab/>
        <w:t>S 3502 – Y</w:t>
      </w:r>
      <w:r>
        <w:tab/>
      </w:r>
      <w:r>
        <w:tab/>
        <w:t>Grå harmoni</w:t>
      </w:r>
      <w:r>
        <w:tab/>
      </w:r>
      <w:r>
        <w:tab/>
      </w:r>
      <w:proofErr w:type="spellStart"/>
      <w:r>
        <w:t>Fluügger</w:t>
      </w:r>
      <w:proofErr w:type="spellEnd"/>
    </w:p>
    <w:p w14:paraId="6F0B5FCE" w14:textId="77777777" w:rsidR="00603340" w:rsidRDefault="00603340" w:rsidP="00603340">
      <w:r>
        <w:t xml:space="preserve">50 – 56 </w:t>
      </w:r>
      <w:r>
        <w:tab/>
      </w:r>
      <w:r>
        <w:tab/>
        <w:t>7052</w:t>
      </w:r>
      <w:r>
        <w:tab/>
      </w:r>
      <w:r>
        <w:tab/>
      </w:r>
      <w:r>
        <w:tab/>
      </w:r>
      <w:proofErr w:type="spellStart"/>
      <w:r>
        <w:t>Grønnås</w:t>
      </w:r>
      <w:proofErr w:type="spellEnd"/>
      <w:r>
        <w:tab/>
      </w:r>
      <w:r>
        <w:tab/>
      </w:r>
      <w:proofErr w:type="spellStart"/>
      <w:r>
        <w:t>Flügger</w:t>
      </w:r>
      <w:proofErr w:type="spellEnd"/>
    </w:p>
    <w:p w14:paraId="22674B90" w14:textId="77777777" w:rsidR="00603340" w:rsidRDefault="00603340" w:rsidP="00603340">
      <w:r>
        <w:t>57 – 63</w:t>
      </w:r>
      <w:r>
        <w:tab/>
      </w:r>
      <w:r>
        <w:tab/>
        <w:t>S 3502 – Y</w:t>
      </w:r>
      <w:r>
        <w:tab/>
      </w:r>
      <w:r>
        <w:tab/>
        <w:t>Grå harmoni</w:t>
      </w:r>
      <w:r>
        <w:tab/>
      </w:r>
      <w:r>
        <w:tab/>
      </w:r>
      <w:proofErr w:type="spellStart"/>
      <w:r>
        <w:t>Flügger</w:t>
      </w:r>
      <w:proofErr w:type="spellEnd"/>
    </w:p>
    <w:p w14:paraId="525EF180" w14:textId="3385EC46" w:rsidR="00603340" w:rsidRPr="00603340" w:rsidRDefault="00603340" w:rsidP="00603340">
      <w:r>
        <w:t>58 – 64</w:t>
      </w:r>
      <w:r>
        <w:tab/>
      </w:r>
      <w:r>
        <w:tab/>
        <w:t>S 1500 – 1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Flügger</w:t>
      </w:r>
      <w:proofErr w:type="spellEnd"/>
    </w:p>
    <w:sectPr w:rsidR="00603340" w:rsidRPr="00603340" w:rsidSect="00C21EAD">
      <w:pgSz w:w="16840" w:h="11900" w:orient="landscape"/>
      <w:pgMar w:top="353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97A198" w14:textId="77777777" w:rsidR="00173AF8" w:rsidRDefault="00173AF8" w:rsidP="00D00271">
      <w:r>
        <w:separator/>
      </w:r>
    </w:p>
  </w:endnote>
  <w:endnote w:type="continuationSeparator" w:id="0">
    <w:p w14:paraId="2DF629EE" w14:textId="77777777" w:rsidR="00173AF8" w:rsidRDefault="00173AF8" w:rsidP="00D00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EB1D0" w14:textId="77777777" w:rsidR="00B76F50" w:rsidRDefault="00B76F50">
    <w:pPr>
      <w:pStyle w:val="Bunntekst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91533C" w14:textId="388F4C64" w:rsidR="00D00271" w:rsidRDefault="00D00271">
    <w:pPr>
      <w:pStyle w:val="Bunntekst"/>
    </w:pPr>
    <w:r>
      <w:t>Gjeldene f.o.m. 16.10.18</w:t>
    </w:r>
  </w:p>
  <w:p w14:paraId="22192235" w14:textId="77777777" w:rsidR="00D00271" w:rsidRDefault="00D00271">
    <w:pPr>
      <w:pStyle w:val="Bunntekst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386079" w14:textId="77777777" w:rsidR="00B76F50" w:rsidRDefault="00B76F50">
    <w:pPr>
      <w:pStyle w:val="Bunntek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1693EC" w14:textId="77777777" w:rsidR="00173AF8" w:rsidRDefault="00173AF8" w:rsidP="00D00271">
      <w:r>
        <w:separator/>
      </w:r>
    </w:p>
  </w:footnote>
  <w:footnote w:type="continuationSeparator" w:id="0">
    <w:p w14:paraId="4FEF6EAA" w14:textId="77777777" w:rsidR="00173AF8" w:rsidRDefault="00173AF8" w:rsidP="00D0027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C4916D" w14:textId="77777777" w:rsidR="00B76F50" w:rsidRDefault="00B76F50">
    <w:pPr>
      <w:pStyle w:val="Topptekst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844B83" w14:textId="44827A63" w:rsidR="00577257" w:rsidRPr="00B76F50" w:rsidRDefault="00577257">
    <w:pPr>
      <w:pStyle w:val="Topptekst"/>
      <w:rPr>
        <w:sz w:val="32"/>
      </w:rPr>
    </w:pPr>
    <w:bookmarkStart w:id="0" w:name="_GoBack"/>
    <w:r w:rsidRPr="00B76F50">
      <w:rPr>
        <w:sz w:val="32"/>
      </w:rPr>
      <w:t xml:space="preserve">Oversikt over vedlikeholdsansvar for </w:t>
    </w:r>
    <w:proofErr w:type="spellStart"/>
    <w:r w:rsidRPr="00B76F50">
      <w:rPr>
        <w:sz w:val="32"/>
      </w:rPr>
      <w:t>Ingelstun</w:t>
    </w:r>
    <w:proofErr w:type="spellEnd"/>
    <w:r w:rsidRPr="00B76F50">
      <w:rPr>
        <w:sz w:val="32"/>
      </w:rPr>
      <w:t xml:space="preserve"> 41 – 64</w:t>
    </w:r>
  </w:p>
  <w:bookmarkEnd w:id="0"/>
  <w:p w14:paraId="550F7432" w14:textId="77777777" w:rsidR="00577257" w:rsidRDefault="00577257">
    <w:pPr>
      <w:pStyle w:val="Topptekst"/>
    </w:pPr>
  </w:p>
  <w:p w14:paraId="161536AB" w14:textId="77777777" w:rsidR="00577257" w:rsidRDefault="00577257">
    <w:pPr>
      <w:pStyle w:val="Topptekst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C1DE6" w14:textId="77777777" w:rsidR="00B76F50" w:rsidRDefault="00B76F50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6D6"/>
    <w:rsid w:val="00104D75"/>
    <w:rsid w:val="00122B54"/>
    <w:rsid w:val="0017037B"/>
    <w:rsid w:val="00173AF8"/>
    <w:rsid w:val="001D2B29"/>
    <w:rsid w:val="002B26DB"/>
    <w:rsid w:val="002B31E5"/>
    <w:rsid w:val="00365074"/>
    <w:rsid w:val="003730C3"/>
    <w:rsid w:val="004379D8"/>
    <w:rsid w:val="00451EF0"/>
    <w:rsid w:val="00494CD7"/>
    <w:rsid w:val="004C7AC1"/>
    <w:rsid w:val="00577257"/>
    <w:rsid w:val="00603340"/>
    <w:rsid w:val="00676C3A"/>
    <w:rsid w:val="00683B3A"/>
    <w:rsid w:val="007C48A7"/>
    <w:rsid w:val="008079C6"/>
    <w:rsid w:val="009D6BD8"/>
    <w:rsid w:val="00A923A7"/>
    <w:rsid w:val="00AB7409"/>
    <w:rsid w:val="00AD6D21"/>
    <w:rsid w:val="00B76F50"/>
    <w:rsid w:val="00BC66D6"/>
    <w:rsid w:val="00C21EAD"/>
    <w:rsid w:val="00C44851"/>
    <w:rsid w:val="00C71B78"/>
    <w:rsid w:val="00D00271"/>
    <w:rsid w:val="00D7325B"/>
    <w:rsid w:val="00E63F9E"/>
    <w:rsid w:val="00EC6037"/>
    <w:rsid w:val="00F44685"/>
    <w:rsid w:val="00FC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5CAF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BC6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pptekst">
    <w:name w:val="header"/>
    <w:basedOn w:val="Normal"/>
    <w:link w:val="TopptekstTegn"/>
    <w:uiPriority w:val="99"/>
    <w:unhideWhenUsed/>
    <w:rsid w:val="00D0027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00271"/>
  </w:style>
  <w:style w:type="paragraph" w:styleId="Bunntekst">
    <w:name w:val="footer"/>
    <w:basedOn w:val="Normal"/>
    <w:link w:val="BunntekstTegn"/>
    <w:uiPriority w:val="99"/>
    <w:unhideWhenUsed/>
    <w:rsid w:val="00D0027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00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sortert etter tittel"/>
</file>

<file path=customXml/itemProps1.xml><?xml version="1.0" encoding="utf-8"?>
<ds:datastoreItem xmlns:ds="http://schemas.openxmlformats.org/officeDocument/2006/customXml" ds:itemID="{F5898CD9-548E-A841-A846-163312030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390</Words>
  <Characters>2072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Odd Roar Gilje</dc:creator>
  <cp:keywords/>
  <dc:description/>
  <cp:lastModifiedBy>Odd Roar Gilje</cp:lastModifiedBy>
  <cp:revision>9</cp:revision>
  <dcterms:created xsi:type="dcterms:W3CDTF">2018-08-07T17:40:00Z</dcterms:created>
  <dcterms:modified xsi:type="dcterms:W3CDTF">2018-10-17T18:27:00Z</dcterms:modified>
</cp:coreProperties>
</file>